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jc w:val="center"/>
        <w:shd w:val="clear" w:color="auto" w:fill="538135" w:themeFill="accent6" w:themeFillShade="BF"/>
        <w:tblLook w:val="04A0" w:firstRow="1" w:lastRow="0" w:firstColumn="1" w:lastColumn="0" w:noHBand="0" w:noVBand="1"/>
      </w:tblPr>
      <w:tblGrid>
        <w:gridCol w:w="9060"/>
      </w:tblGrid>
      <w:tr w:rsidR="00DF56D2" w:rsidRPr="00DF56D2" w:rsidTr="00DF56D2">
        <w:trPr>
          <w:jc w:val="center"/>
        </w:trPr>
        <w:tc>
          <w:tcPr>
            <w:tcW w:w="9077" w:type="dxa"/>
            <w:shd w:val="clear" w:color="auto" w:fill="538135" w:themeFill="accent6" w:themeFillShade="BF"/>
          </w:tcPr>
          <w:p w:rsidR="00DF56D2" w:rsidRPr="00DF56D2" w:rsidRDefault="00DF56D2">
            <w:pPr>
              <w:rPr>
                <w:b/>
                <w:color w:val="FFFFFF" w:themeColor="background1"/>
                <w:sz w:val="24"/>
              </w:rPr>
            </w:pPr>
            <w:r w:rsidRPr="00DF56D2">
              <w:rPr>
                <w:rFonts w:hint="eastAsia"/>
                <w:b/>
                <w:color w:val="FFFFFF" w:themeColor="background1"/>
                <w:sz w:val="24"/>
              </w:rPr>
              <w:t>「第２回山都町清和義務教育学校設立準備委員会」での主な意見と対応</w:t>
            </w:r>
          </w:p>
        </w:tc>
      </w:tr>
    </w:tbl>
    <w:p w:rsidR="00DF56D2" w:rsidRDefault="00DF56D2"/>
    <w:tbl>
      <w:tblPr>
        <w:tblStyle w:val="4-6"/>
        <w:tblW w:w="9067" w:type="dxa"/>
        <w:tblLook w:val="04A0" w:firstRow="1" w:lastRow="0" w:firstColumn="1" w:lastColumn="0" w:noHBand="0" w:noVBand="1"/>
      </w:tblPr>
      <w:tblGrid>
        <w:gridCol w:w="426"/>
        <w:gridCol w:w="4389"/>
        <w:gridCol w:w="4252"/>
      </w:tblGrid>
      <w:tr w:rsidR="005D2975" w:rsidTr="004274D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shd w:val="clear" w:color="auto" w:fill="A8D08D" w:themeFill="accent6" w:themeFillTint="99"/>
            <w:vAlign w:val="center"/>
          </w:tcPr>
          <w:p w:rsidR="00483A0D" w:rsidRPr="00DF56D2" w:rsidRDefault="00483A0D" w:rsidP="00483A0D">
            <w:pPr>
              <w:jc w:val="center"/>
              <w:rPr>
                <w:color w:val="385623" w:themeColor="accent6" w:themeShade="80"/>
              </w:rPr>
            </w:pPr>
          </w:p>
        </w:tc>
        <w:tc>
          <w:tcPr>
            <w:tcW w:w="4389" w:type="dxa"/>
            <w:tcBorders>
              <w:left w:val="single" w:sz="4" w:space="0" w:color="auto"/>
            </w:tcBorders>
            <w:shd w:val="clear" w:color="auto" w:fill="A8D08D" w:themeFill="accent6" w:themeFillTint="99"/>
            <w:vAlign w:val="center"/>
          </w:tcPr>
          <w:p w:rsidR="00483A0D" w:rsidRPr="00DF56D2" w:rsidRDefault="00483A0D" w:rsidP="00DF56D2">
            <w:pPr>
              <w:jc w:val="center"/>
              <w:cnfStyle w:val="100000000000" w:firstRow="1" w:lastRow="0" w:firstColumn="0" w:lastColumn="0" w:oddVBand="0" w:evenVBand="0" w:oddHBand="0" w:evenHBand="0" w:firstRowFirstColumn="0" w:firstRowLastColumn="0" w:lastRowFirstColumn="0" w:lastRowLastColumn="0"/>
              <w:rPr>
                <w:b w:val="0"/>
                <w:bCs w:val="0"/>
                <w:color w:val="385623" w:themeColor="accent6" w:themeShade="80"/>
              </w:rPr>
            </w:pPr>
            <w:r w:rsidRPr="00DF56D2">
              <w:rPr>
                <w:rFonts w:hint="eastAsia"/>
                <w:color w:val="385623" w:themeColor="accent6" w:themeShade="80"/>
              </w:rPr>
              <w:t>主な意見</w:t>
            </w:r>
          </w:p>
        </w:tc>
        <w:tc>
          <w:tcPr>
            <w:tcW w:w="4252" w:type="dxa"/>
            <w:shd w:val="clear" w:color="auto" w:fill="A8D08D" w:themeFill="accent6" w:themeFillTint="99"/>
            <w:vAlign w:val="center"/>
          </w:tcPr>
          <w:p w:rsidR="00483A0D" w:rsidRPr="00DF56D2" w:rsidRDefault="00483A0D" w:rsidP="00DF56D2">
            <w:pPr>
              <w:jc w:val="center"/>
              <w:cnfStyle w:val="100000000000" w:firstRow="1" w:lastRow="0" w:firstColumn="0" w:lastColumn="0" w:oddVBand="0" w:evenVBand="0" w:oddHBand="0" w:evenHBand="0" w:firstRowFirstColumn="0" w:firstRowLastColumn="0" w:lastRowFirstColumn="0" w:lastRowLastColumn="0"/>
              <w:rPr>
                <w:color w:val="385623" w:themeColor="accent6" w:themeShade="80"/>
              </w:rPr>
            </w:pPr>
            <w:r w:rsidRPr="00DF56D2">
              <w:rPr>
                <w:rFonts w:hint="eastAsia"/>
                <w:color w:val="385623" w:themeColor="accent6" w:themeShade="80"/>
              </w:rPr>
              <w:t>対応</w:t>
            </w:r>
          </w:p>
        </w:tc>
      </w:tr>
      <w:tr w:rsidR="005D2975" w:rsidRPr="00DF56D2" w:rsidTr="00427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pPr>
              <w:rPr>
                <w:b w:val="0"/>
                <w:bCs w:val="0"/>
              </w:rPr>
            </w:pPr>
            <w:r w:rsidRPr="005D2975">
              <w:rPr>
                <w:rFonts w:hint="eastAsia"/>
                <w:b w:val="0"/>
                <w:bCs w:val="0"/>
              </w:rPr>
              <w:t>１</w:t>
            </w:r>
          </w:p>
          <w:p w:rsidR="00483A0D" w:rsidRPr="005D2975" w:rsidRDefault="00483A0D" w:rsidP="00483A0D">
            <w:pPr>
              <w:rPr>
                <w:b w:val="0"/>
              </w:rPr>
            </w:pPr>
          </w:p>
        </w:tc>
        <w:tc>
          <w:tcPr>
            <w:tcW w:w="4389" w:type="dxa"/>
            <w:tcBorders>
              <w:left w:val="single" w:sz="4" w:space="0" w:color="auto"/>
            </w:tcBorders>
          </w:tcPr>
          <w:p w:rsidR="00483A0D" w:rsidRPr="005D2975" w:rsidRDefault="00483A0D" w:rsidP="00483A0D">
            <w:pPr>
              <w:cnfStyle w:val="000000100000" w:firstRow="0" w:lastRow="0" w:firstColumn="0" w:lastColumn="0" w:oddVBand="0" w:evenVBand="0" w:oddHBand="1" w:evenHBand="0" w:firstRowFirstColumn="0" w:firstRowLastColumn="0" w:lastRowFirstColumn="0" w:lastRowLastColumn="0"/>
            </w:pPr>
            <w:r>
              <w:rPr>
                <w:rFonts w:hint="eastAsia"/>
              </w:rPr>
              <w:t>義務教育学校になって、教職員数が減るようなことがないように。</w:t>
            </w:r>
          </w:p>
        </w:tc>
        <w:tc>
          <w:tcPr>
            <w:tcW w:w="4252" w:type="dxa"/>
          </w:tcPr>
          <w:p w:rsidR="00483A0D" w:rsidRPr="00DF56D2" w:rsidRDefault="00483A0D">
            <w:pPr>
              <w:cnfStyle w:val="000000100000" w:firstRow="0" w:lastRow="0" w:firstColumn="0" w:lastColumn="0" w:oddVBand="0" w:evenVBand="0" w:oddHBand="1" w:evenHBand="0" w:firstRowFirstColumn="0" w:firstRowLastColumn="0" w:lastRowFirstColumn="0" w:lastRowLastColumn="0"/>
            </w:pPr>
            <w:r>
              <w:rPr>
                <w:rFonts w:hint="eastAsia"/>
              </w:rPr>
              <w:t>義務教育学校になることによって配置する教職員内容はより充実する。</w:t>
            </w:r>
          </w:p>
        </w:tc>
      </w:tr>
      <w:tr w:rsidR="004274D0" w:rsidTr="004274D0">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pPr>
              <w:rPr>
                <w:b w:val="0"/>
                <w:bCs w:val="0"/>
              </w:rPr>
            </w:pPr>
            <w:r w:rsidRPr="005D2975">
              <w:rPr>
                <w:rFonts w:hint="eastAsia"/>
                <w:b w:val="0"/>
                <w:bCs w:val="0"/>
              </w:rPr>
              <w:t>２</w:t>
            </w:r>
          </w:p>
          <w:p w:rsidR="00483A0D" w:rsidRPr="005D2975" w:rsidRDefault="00483A0D" w:rsidP="00483A0D">
            <w:pPr>
              <w:rPr>
                <w:b w:val="0"/>
              </w:rPr>
            </w:pPr>
          </w:p>
        </w:tc>
        <w:tc>
          <w:tcPr>
            <w:tcW w:w="4389" w:type="dxa"/>
            <w:tcBorders>
              <w:left w:val="single" w:sz="4" w:space="0" w:color="auto"/>
            </w:tcBorders>
          </w:tcPr>
          <w:p w:rsidR="00483A0D" w:rsidRPr="005D2975" w:rsidRDefault="00483A0D" w:rsidP="00483A0D">
            <w:pPr>
              <w:cnfStyle w:val="000000000000" w:firstRow="0" w:lastRow="0" w:firstColumn="0" w:lastColumn="0" w:oddVBand="0" w:evenVBand="0" w:oddHBand="0" w:evenHBand="0" w:firstRowFirstColumn="0" w:firstRowLastColumn="0" w:lastRowFirstColumn="0" w:lastRowLastColumn="0"/>
            </w:pPr>
            <w:r w:rsidRPr="00E04A9E">
              <w:rPr>
                <w:rFonts w:hint="eastAsia"/>
              </w:rPr>
              <w:t>電子黒板</w:t>
            </w:r>
            <w:r>
              <w:rPr>
                <w:rFonts w:hint="eastAsia"/>
              </w:rPr>
              <w:t>等のICT機器は指導現場においても効果を期待でき</w:t>
            </w:r>
            <w:r w:rsidR="005D2975">
              <w:rPr>
                <w:rFonts w:hint="eastAsia"/>
              </w:rPr>
              <w:t>か</w:t>
            </w:r>
            <w:r>
              <w:rPr>
                <w:rFonts w:hint="eastAsia"/>
              </w:rPr>
              <w:t>。</w:t>
            </w:r>
          </w:p>
        </w:tc>
        <w:tc>
          <w:tcPr>
            <w:tcW w:w="4252" w:type="dxa"/>
          </w:tcPr>
          <w:p w:rsidR="00483A0D" w:rsidRPr="00E04A9E" w:rsidRDefault="00483A0D">
            <w:pPr>
              <w:cnfStyle w:val="000000000000" w:firstRow="0" w:lastRow="0" w:firstColumn="0" w:lastColumn="0" w:oddVBand="0" w:evenVBand="0" w:oddHBand="0" w:evenHBand="0" w:firstRowFirstColumn="0" w:firstRowLastColumn="0" w:lastRowFirstColumn="0" w:lastRowLastColumn="0"/>
            </w:pPr>
            <w:r>
              <w:rPr>
                <w:rFonts w:hint="eastAsia"/>
              </w:rPr>
              <w:t>ICT機器が十分活用できるような校舎の計画を行う。</w:t>
            </w:r>
          </w:p>
        </w:tc>
      </w:tr>
      <w:tr w:rsidR="00483A0D" w:rsidTr="00427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pPr>
              <w:rPr>
                <w:b w:val="0"/>
                <w:bCs w:val="0"/>
              </w:rPr>
            </w:pPr>
            <w:r w:rsidRPr="005D2975">
              <w:rPr>
                <w:rFonts w:hint="eastAsia"/>
                <w:b w:val="0"/>
                <w:bCs w:val="0"/>
              </w:rPr>
              <w:t>３</w:t>
            </w:r>
          </w:p>
          <w:p w:rsidR="00483A0D" w:rsidRPr="005D2975" w:rsidRDefault="00483A0D">
            <w:pPr>
              <w:rPr>
                <w:b w:val="0"/>
                <w:bCs w:val="0"/>
              </w:rPr>
            </w:pPr>
          </w:p>
          <w:p w:rsidR="00483A0D" w:rsidRPr="005D2975" w:rsidRDefault="00483A0D">
            <w:pPr>
              <w:rPr>
                <w:b w:val="0"/>
                <w:bCs w:val="0"/>
              </w:rPr>
            </w:pPr>
          </w:p>
          <w:p w:rsidR="00483A0D" w:rsidRPr="005D2975" w:rsidRDefault="00483A0D" w:rsidP="00483A0D">
            <w:pPr>
              <w:rPr>
                <w:b w:val="0"/>
              </w:rPr>
            </w:pPr>
          </w:p>
        </w:tc>
        <w:tc>
          <w:tcPr>
            <w:tcW w:w="4389" w:type="dxa"/>
            <w:tcBorders>
              <w:left w:val="single" w:sz="4" w:space="0" w:color="auto"/>
            </w:tcBorders>
          </w:tcPr>
          <w:p w:rsidR="00483A0D" w:rsidRPr="005D2975" w:rsidRDefault="00483A0D" w:rsidP="00483A0D">
            <w:pPr>
              <w:cnfStyle w:val="000000100000" w:firstRow="0" w:lastRow="0" w:firstColumn="0" w:lastColumn="0" w:oddVBand="0" w:evenVBand="0" w:oddHBand="1" w:evenHBand="0" w:firstRowFirstColumn="0" w:firstRowLastColumn="0" w:lastRowFirstColumn="0" w:lastRowLastColumn="0"/>
            </w:pPr>
            <w:r>
              <w:rPr>
                <w:rFonts w:hint="eastAsia"/>
              </w:rPr>
              <w:t>どんな教育システムで子どもたちに教育を受けさせたいかというところからどういう空間や環境が必要なのかというように考えたほうがいいのでは。</w:t>
            </w:r>
          </w:p>
        </w:tc>
        <w:tc>
          <w:tcPr>
            <w:tcW w:w="4252" w:type="dxa"/>
          </w:tcPr>
          <w:p w:rsidR="00483A0D" w:rsidRPr="00E04A9E" w:rsidRDefault="00483A0D">
            <w:pPr>
              <w:cnfStyle w:val="000000100000" w:firstRow="0" w:lastRow="0" w:firstColumn="0" w:lastColumn="0" w:oddVBand="0" w:evenVBand="0" w:oddHBand="1" w:evenHBand="0" w:firstRowFirstColumn="0" w:firstRowLastColumn="0" w:lastRowFirstColumn="0" w:lastRowLastColumn="0"/>
            </w:pPr>
            <w:r>
              <w:rPr>
                <w:rFonts w:hint="eastAsia"/>
              </w:rPr>
              <w:t>清和の義務教育学校の教育目標を設定し、そのためにどんな施設が必要かという順番で検討を進めていく。</w:t>
            </w:r>
          </w:p>
        </w:tc>
      </w:tr>
      <w:tr w:rsidR="00483A0D" w:rsidTr="004274D0">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pPr>
              <w:rPr>
                <w:b w:val="0"/>
                <w:bCs w:val="0"/>
              </w:rPr>
            </w:pPr>
            <w:r w:rsidRPr="005D2975">
              <w:rPr>
                <w:rFonts w:hint="eastAsia"/>
                <w:b w:val="0"/>
                <w:bCs w:val="0"/>
              </w:rPr>
              <w:t>４</w:t>
            </w:r>
          </w:p>
          <w:p w:rsidR="00483A0D" w:rsidRPr="005D2975" w:rsidRDefault="00483A0D" w:rsidP="00483A0D">
            <w:pPr>
              <w:rPr>
                <w:b w:val="0"/>
              </w:rPr>
            </w:pPr>
          </w:p>
        </w:tc>
        <w:tc>
          <w:tcPr>
            <w:tcW w:w="4389" w:type="dxa"/>
            <w:tcBorders>
              <w:left w:val="single" w:sz="4" w:space="0" w:color="auto"/>
            </w:tcBorders>
          </w:tcPr>
          <w:p w:rsidR="00483A0D" w:rsidRPr="005D2975" w:rsidRDefault="00483A0D" w:rsidP="00483A0D">
            <w:pPr>
              <w:cnfStyle w:val="000000000000" w:firstRow="0" w:lastRow="0" w:firstColumn="0" w:lastColumn="0" w:oddVBand="0" w:evenVBand="0" w:oddHBand="0" w:evenHBand="0" w:firstRowFirstColumn="0" w:firstRowLastColumn="0" w:lastRowFirstColumn="0" w:lastRowLastColumn="0"/>
            </w:pPr>
            <w:r>
              <w:rPr>
                <w:rFonts w:hint="eastAsia"/>
              </w:rPr>
              <w:t>車イスのままで入れるような多目的トイレは必要である。</w:t>
            </w:r>
          </w:p>
        </w:tc>
        <w:tc>
          <w:tcPr>
            <w:tcW w:w="4252" w:type="dxa"/>
          </w:tcPr>
          <w:p w:rsidR="00483A0D" w:rsidRPr="00E04A9E" w:rsidRDefault="00483A0D" w:rsidP="005D2975">
            <w:pPr>
              <w:cnfStyle w:val="000000000000" w:firstRow="0" w:lastRow="0" w:firstColumn="0" w:lastColumn="0" w:oddVBand="0" w:evenVBand="0" w:oddHBand="0" w:evenHBand="0" w:firstRowFirstColumn="0" w:firstRowLastColumn="0" w:lastRowFirstColumn="0" w:lastRowLastColumn="0"/>
            </w:pPr>
            <w:r>
              <w:rPr>
                <w:rFonts w:hint="eastAsia"/>
              </w:rPr>
              <w:t>設置する。</w:t>
            </w:r>
          </w:p>
        </w:tc>
      </w:tr>
      <w:tr w:rsidR="00483A0D" w:rsidTr="00427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rsidP="00E04A9E">
            <w:pPr>
              <w:rPr>
                <w:b w:val="0"/>
                <w:bCs w:val="0"/>
              </w:rPr>
            </w:pPr>
            <w:r w:rsidRPr="005D2975">
              <w:rPr>
                <w:rFonts w:hint="eastAsia"/>
                <w:b w:val="0"/>
                <w:bCs w:val="0"/>
              </w:rPr>
              <w:t>５</w:t>
            </w:r>
          </w:p>
          <w:p w:rsidR="00483A0D" w:rsidRPr="005D2975" w:rsidRDefault="00483A0D" w:rsidP="00483A0D">
            <w:pPr>
              <w:rPr>
                <w:b w:val="0"/>
              </w:rPr>
            </w:pPr>
          </w:p>
        </w:tc>
        <w:tc>
          <w:tcPr>
            <w:tcW w:w="4389" w:type="dxa"/>
            <w:tcBorders>
              <w:left w:val="single" w:sz="4" w:space="0" w:color="auto"/>
            </w:tcBorders>
          </w:tcPr>
          <w:p w:rsidR="00483A0D" w:rsidRPr="005D2975" w:rsidRDefault="004274D0" w:rsidP="00E04A9E">
            <w:pPr>
              <w:cnfStyle w:val="000000100000" w:firstRow="0" w:lastRow="0" w:firstColumn="0" w:lastColumn="0" w:oddVBand="0" w:evenVBand="0" w:oddHBand="1" w:evenHBand="0" w:firstRowFirstColumn="0" w:firstRowLastColumn="0" w:lastRowFirstColumn="0" w:lastRowLastColumn="0"/>
            </w:pPr>
            <w:r>
              <w:rPr>
                <w:rFonts w:hint="eastAsia"/>
              </w:rPr>
              <w:t>母数が少ないと予想されるので、</w:t>
            </w:r>
            <w:r w:rsidR="00483A0D">
              <w:rPr>
                <w:rFonts w:hint="eastAsia"/>
              </w:rPr>
              <w:t>保護者・児童生徒向けの</w:t>
            </w:r>
            <w:r w:rsidR="00483A0D" w:rsidRPr="00DF56D2">
              <w:rPr>
                <w:rFonts w:hint="eastAsia"/>
              </w:rPr>
              <w:t>アンケート</w:t>
            </w:r>
            <w:r w:rsidR="00483A0D">
              <w:rPr>
                <w:rFonts w:hint="eastAsia"/>
              </w:rPr>
              <w:t>は全町的に実施して</w:t>
            </w:r>
            <w:r>
              <w:rPr>
                <w:rFonts w:hint="eastAsia"/>
              </w:rPr>
              <w:t>はどうか</w:t>
            </w:r>
            <w:r w:rsidR="00483A0D">
              <w:rPr>
                <w:rFonts w:hint="eastAsia"/>
              </w:rPr>
              <w:t>。</w:t>
            </w:r>
          </w:p>
        </w:tc>
        <w:tc>
          <w:tcPr>
            <w:tcW w:w="4252" w:type="dxa"/>
          </w:tcPr>
          <w:p w:rsidR="00483A0D" w:rsidRPr="00DF56D2" w:rsidRDefault="00483A0D" w:rsidP="004274D0">
            <w:pPr>
              <w:cnfStyle w:val="000000100000" w:firstRow="0" w:lastRow="0" w:firstColumn="0" w:lastColumn="0" w:oddVBand="0" w:evenVBand="0" w:oddHBand="1" w:evenHBand="0" w:firstRowFirstColumn="0" w:firstRowLastColumn="0" w:lastRowFirstColumn="0" w:lastRowLastColumn="0"/>
            </w:pPr>
            <w:r>
              <w:rPr>
                <w:rFonts w:hint="eastAsia"/>
              </w:rPr>
              <w:t>保護者</w:t>
            </w:r>
            <w:r w:rsidR="004274D0">
              <w:rPr>
                <w:rFonts w:hint="eastAsia"/>
              </w:rPr>
              <w:t>アンケートは全町を対象に実施する。生徒向けについては、回収率の高さと生徒数の規模の違いを勘案して、</w:t>
            </w:r>
            <w:r>
              <w:rPr>
                <w:rFonts w:hint="eastAsia"/>
              </w:rPr>
              <w:t>清和地区の意見</w:t>
            </w:r>
            <w:r w:rsidR="004274D0">
              <w:rPr>
                <w:rFonts w:hint="eastAsia"/>
              </w:rPr>
              <w:t>を</w:t>
            </w:r>
            <w:r>
              <w:rPr>
                <w:rFonts w:hint="eastAsia"/>
              </w:rPr>
              <w:t>尊重</w:t>
            </w:r>
            <w:r w:rsidR="004274D0">
              <w:rPr>
                <w:rFonts w:hint="eastAsia"/>
              </w:rPr>
              <w:t>するため清和小学校、中学校生を対象として実施する</w:t>
            </w:r>
            <w:r>
              <w:rPr>
                <w:rFonts w:hint="eastAsia"/>
              </w:rPr>
              <w:t>。</w:t>
            </w:r>
          </w:p>
        </w:tc>
      </w:tr>
      <w:tr w:rsidR="00483A0D" w:rsidTr="004274D0">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rsidP="00E04A9E">
            <w:pPr>
              <w:rPr>
                <w:b w:val="0"/>
                <w:bCs w:val="0"/>
              </w:rPr>
            </w:pPr>
            <w:r w:rsidRPr="005D2975">
              <w:rPr>
                <w:rFonts w:hint="eastAsia"/>
                <w:b w:val="0"/>
                <w:bCs w:val="0"/>
              </w:rPr>
              <w:t>６</w:t>
            </w:r>
          </w:p>
          <w:p w:rsidR="00483A0D" w:rsidRPr="005D2975" w:rsidRDefault="00483A0D" w:rsidP="00E04A9E">
            <w:pPr>
              <w:rPr>
                <w:b w:val="0"/>
                <w:bCs w:val="0"/>
              </w:rPr>
            </w:pPr>
          </w:p>
          <w:p w:rsidR="00483A0D" w:rsidRPr="005D2975" w:rsidRDefault="00483A0D" w:rsidP="00E04A9E">
            <w:pPr>
              <w:rPr>
                <w:b w:val="0"/>
                <w:bCs w:val="0"/>
              </w:rPr>
            </w:pPr>
          </w:p>
          <w:p w:rsidR="00483A0D" w:rsidRPr="005D2975" w:rsidRDefault="00483A0D" w:rsidP="00483A0D">
            <w:pPr>
              <w:rPr>
                <w:b w:val="0"/>
              </w:rPr>
            </w:pPr>
          </w:p>
        </w:tc>
        <w:tc>
          <w:tcPr>
            <w:tcW w:w="4389" w:type="dxa"/>
            <w:tcBorders>
              <w:left w:val="single" w:sz="4" w:space="0" w:color="auto"/>
            </w:tcBorders>
          </w:tcPr>
          <w:p w:rsidR="00483A0D" w:rsidRPr="005D2975" w:rsidRDefault="00483A0D" w:rsidP="00E04A9E">
            <w:pPr>
              <w:cnfStyle w:val="000000000000" w:firstRow="0" w:lastRow="0" w:firstColumn="0" w:lastColumn="0" w:oddVBand="0" w:evenVBand="0" w:oddHBand="0" w:evenHBand="0" w:firstRowFirstColumn="0" w:firstRowLastColumn="0" w:lastRowFirstColumn="0" w:lastRowLastColumn="0"/>
            </w:pPr>
            <w:r w:rsidRPr="00E04A9E">
              <w:rPr>
                <w:rFonts w:hint="eastAsia"/>
              </w:rPr>
              <w:t>アンケートの</w:t>
            </w:r>
            <w:r>
              <w:rPr>
                <w:rFonts w:hint="eastAsia"/>
              </w:rPr>
              <w:t>設問に体験活動についての問が欠けている。Q6の14番目を</w:t>
            </w:r>
            <w:r w:rsidRPr="00E04A9E">
              <w:rPr>
                <w:rFonts w:hint="eastAsia"/>
              </w:rPr>
              <w:t>「故郷を愛し、誇りを持てる体験活動を重視する教育」</w:t>
            </w:r>
            <w:r>
              <w:rPr>
                <w:rFonts w:hint="eastAsia"/>
              </w:rPr>
              <w:t>としてはどうか。</w:t>
            </w:r>
          </w:p>
        </w:tc>
        <w:tc>
          <w:tcPr>
            <w:tcW w:w="4252" w:type="dxa"/>
          </w:tcPr>
          <w:p w:rsidR="00483A0D" w:rsidRPr="00E04A9E" w:rsidRDefault="00483A0D" w:rsidP="00E04A9E">
            <w:pPr>
              <w:cnfStyle w:val="000000000000" w:firstRow="0" w:lastRow="0" w:firstColumn="0" w:lastColumn="0" w:oddVBand="0" w:evenVBand="0" w:oddHBand="0" w:evenHBand="0" w:firstRowFirstColumn="0" w:firstRowLastColumn="0" w:lastRowFirstColumn="0" w:lastRowLastColumn="0"/>
            </w:pPr>
            <w:r>
              <w:rPr>
                <w:rFonts w:hint="eastAsia"/>
              </w:rPr>
              <w:t>提案の通りアンケートを修正する。</w:t>
            </w:r>
          </w:p>
        </w:tc>
      </w:tr>
      <w:tr w:rsidR="00483A0D" w:rsidTr="00427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rsidP="00483A0D">
            <w:pPr>
              <w:rPr>
                <w:b w:val="0"/>
              </w:rPr>
            </w:pPr>
            <w:r w:rsidRPr="005D2975">
              <w:rPr>
                <w:rFonts w:hint="eastAsia"/>
                <w:b w:val="0"/>
              </w:rPr>
              <w:t>７</w:t>
            </w:r>
          </w:p>
        </w:tc>
        <w:tc>
          <w:tcPr>
            <w:tcW w:w="4389" w:type="dxa"/>
            <w:tcBorders>
              <w:left w:val="single" w:sz="4" w:space="0" w:color="auto"/>
            </w:tcBorders>
          </w:tcPr>
          <w:p w:rsidR="00483A0D" w:rsidRPr="00EC2BEA" w:rsidRDefault="00483A0D" w:rsidP="00E04A9E">
            <w:pPr>
              <w:cnfStyle w:val="000000100000" w:firstRow="0" w:lastRow="0" w:firstColumn="0" w:lastColumn="0" w:oddVBand="0" w:evenVBand="0" w:oddHBand="1" w:evenHBand="0" w:firstRowFirstColumn="0" w:firstRowLastColumn="0" w:lastRowFirstColumn="0" w:lastRowLastColumn="0"/>
              <w:rPr>
                <w:bCs/>
              </w:rPr>
            </w:pPr>
            <w:r>
              <w:rPr>
                <w:rFonts w:hint="eastAsia"/>
              </w:rPr>
              <w:t>今回で候補地を2案に絞るのは難しい</w:t>
            </w:r>
            <w:r w:rsidR="004274D0">
              <w:rPr>
                <w:rFonts w:hint="eastAsia"/>
              </w:rPr>
              <w:t>のでは</w:t>
            </w:r>
            <w:r>
              <w:rPr>
                <w:rFonts w:hint="eastAsia"/>
              </w:rPr>
              <w:t>。</w:t>
            </w:r>
          </w:p>
        </w:tc>
        <w:tc>
          <w:tcPr>
            <w:tcW w:w="4252" w:type="dxa"/>
          </w:tcPr>
          <w:p w:rsidR="00483A0D" w:rsidRPr="00E04A9E" w:rsidRDefault="004274D0" w:rsidP="00E04A9E">
            <w:pPr>
              <w:cnfStyle w:val="000000100000" w:firstRow="0" w:lastRow="0" w:firstColumn="0" w:lastColumn="0" w:oddVBand="0" w:evenVBand="0" w:oddHBand="1" w:evenHBand="0" w:firstRowFirstColumn="0" w:firstRowLastColumn="0" w:lastRowFirstColumn="0" w:lastRowLastColumn="0"/>
            </w:pPr>
            <w:r>
              <w:rPr>
                <w:rFonts w:hint="eastAsia"/>
              </w:rPr>
              <w:t>本委員会での議論は、</w:t>
            </w:r>
            <w:r w:rsidR="00483A0D">
              <w:rPr>
                <w:rFonts w:hint="eastAsia"/>
              </w:rPr>
              <w:t>準備委員会として</w:t>
            </w:r>
            <w:r>
              <w:rPr>
                <w:rFonts w:hint="eastAsia"/>
              </w:rPr>
              <w:t>の</w:t>
            </w:r>
            <w:r w:rsidR="00483A0D">
              <w:rPr>
                <w:rFonts w:hint="eastAsia"/>
              </w:rPr>
              <w:t>案</w:t>
            </w:r>
            <w:r>
              <w:rPr>
                <w:rFonts w:hint="eastAsia"/>
              </w:rPr>
              <w:t>としてまとめ</w:t>
            </w:r>
            <w:r w:rsidR="00483A0D">
              <w:rPr>
                <w:rFonts w:hint="eastAsia"/>
              </w:rPr>
              <w:t>、</w:t>
            </w:r>
            <w:r>
              <w:rPr>
                <w:rFonts w:hint="eastAsia"/>
              </w:rPr>
              <w:t>山都町教育委員会に報告し、教育委員会において決定する</w:t>
            </w:r>
            <w:r w:rsidR="00483A0D">
              <w:rPr>
                <w:rFonts w:hint="eastAsia"/>
              </w:rPr>
              <w:t>。</w:t>
            </w:r>
          </w:p>
        </w:tc>
      </w:tr>
      <w:tr w:rsidR="00483A0D" w:rsidTr="004274D0">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rsidP="00E04A9E">
            <w:pPr>
              <w:rPr>
                <w:b w:val="0"/>
                <w:bCs w:val="0"/>
              </w:rPr>
            </w:pPr>
            <w:r w:rsidRPr="005D2975">
              <w:rPr>
                <w:rFonts w:hint="eastAsia"/>
                <w:b w:val="0"/>
                <w:bCs w:val="0"/>
              </w:rPr>
              <w:t>８</w:t>
            </w:r>
          </w:p>
          <w:p w:rsidR="00483A0D" w:rsidRPr="005D2975" w:rsidRDefault="00483A0D" w:rsidP="00E04A9E">
            <w:pPr>
              <w:rPr>
                <w:b w:val="0"/>
                <w:bCs w:val="0"/>
              </w:rPr>
            </w:pPr>
          </w:p>
          <w:p w:rsidR="00483A0D" w:rsidRPr="005D2975" w:rsidRDefault="00483A0D" w:rsidP="00483A0D">
            <w:pPr>
              <w:rPr>
                <w:rFonts w:hint="eastAsia"/>
                <w:b w:val="0"/>
              </w:rPr>
            </w:pPr>
          </w:p>
        </w:tc>
        <w:tc>
          <w:tcPr>
            <w:tcW w:w="4389" w:type="dxa"/>
            <w:tcBorders>
              <w:left w:val="single" w:sz="4" w:space="0" w:color="auto"/>
            </w:tcBorders>
          </w:tcPr>
          <w:p w:rsidR="00483A0D" w:rsidRPr="005D2975" w:rsidRDefault="00483A0D" w:rsidP="00E04A9E">
            <w:pPr>
              <w:cnfStyle w:val="000000000000" w:firstRow="0" w:lastRow="0" w:firstColumn="0" w:lastColumn="0" w:oddVBand="0" w:evenVBand="0" w:oddHBand="0" w:evenHBand="0" w:firstRowFirstColumn="0" w:firstRowLastColumn="0" w:lastRowFirstColumn="0" w:lastRowLastColumn="0"/>
              <w:rPr>
                <w:rFonts w:hint="eastAsia"/>
              </w:rPr>
            </w:pPr>
            <w:r w:rsidRPr="005D2975">
              <w:rPr>
                <w:rFonts w:hint="eastAsia"/>
              </w:rPr>
              <w:t>それぞれの候補地で、それを現在使用している事業者や団体があるが、代替措置は用意できるのか</w:t>
            </w:r>
          </w:p>
        </w:tc>
        <w:tc>
          <w:tcPr>
            <w:tcW w:w="4252" w:type="dxa"/>
          </w:tcPr>
          <w:p w:rsidR="00483A0D" w:rsidRDefault="00483A0D" w:rsidP="00E04A9E">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現時点で具体的な代替措置の準備はないが、議論の方向性次第で必要性が</w:t>
            </w:r>
            <w:r w:rsidR="004274D0">
              <w:rPr>
                <w:rFonts w:hint="eastAsia"/>
              </w:rPr>
              <w:t>生じれば</w:t>
            </w:r>
            <w:r>
              <w:rPr>
                <w:rFonts w:hint="eastAsia"/>
              </w:rPr>
              <w:t>検討する</w:t>
            </w:r>
            <w:r w:rsidR="004274D0">
              <w:rPr>
                <w:rFonts w:hint="eastAsia"/>
              </w:rPr>
              <w:t>。</w:t>
            </w:r>
          </w:p>
        </w:tc>
      </w:tr>
      <w:tr w:rsidR="00483A0D" w:rsidTr="004274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rsidP="00E04A9E">
            <w:pPr>
              <w:rPr>
                <w:b w:val="0"/>
                <w:bCs w:val="0"/>
              </w:rPr>
            </w:pPr>
            <w:r w:rsidRPr="005D2975">
              <w:rPr>
                <w:rFonts w:hint="eastAsia"/>
                <w:b w:val="0"/>
                <w:bCs w:val="0"/>
              </w:rPr>
              <w:t>９</w:t>
            </w:r>
          </w:p>
          <w:p w:rsidR="00483A0D" w:rsidRPr="005D2975" w:rsidRDefault="00483A0D" w:rsidP="00E04A9E">
            <w:pPr>
              <w:rPr>
                <w:b w:val="0"/>
                <w:bCs w:val="0"/>
              </w:rPr>
            </w:pPr>
          </w:p>
          <w:p w:rsidR="00483A0D" w:rsidRPr="005D2975" w:rsidRDefault="00483A0D" w:rsidP="00483A0D">
            <w:pPr>
              <w:rPr>
                <w:b w:val="0"/>
              </w:rPr>
            </w:pPr>
          </w:p>
        </w:tc>
        <w:tc>
          <w:tcPr>
            <w:tcW w:w="4389" w:type="dxa"/>
            <w:tcBorders>
              <w:left w:val="single" w:sz="4" w:space="0" w:color="auto"/>
            </w:tcBorders>
          </w:tcPr>
          <w:p w:rsidR="00483A0D" w:rsidRPr="005D2975" w:rsidRDefault="00483A0D" w:rsidP="00E04A9E">
            <w:pPr>
              <w:cnfStyle w:val="000000100000" w:firstRow="0" w:lastRow="0" w:firstColumn="0" w:lastColumn="0" w:oddVBand="0" w:evenVBand="0" w:oddHBand="1" w:evenHBand="0" w:firstRowFirstColumn="0" w:firstRowLastColumn="0" w:lastRowFirstColumn="0" w:lastRowLastColumn="0"/>
            </w:pPr>
            <w:r>
              <w:rPr>
                <w:rFonts w:hint="eastAsia"/>
              </w:rPr>
              <w:t>学校名を来年の夏までに決めたい。名称の決定方法について、公募するか委員会で決めるかをアンケート中で問いたい。</w:t>
            </w:r>
          </w:p>
        </w:tc>
        <w:tc>
          <w:tcPr>
            <w:tcW w:w="4252" w:type="dxa"/>
          </w:tcPr>
          <w:p w:rsidR="00483A0D" w:rsidRPr="00E04A9E" w:rsidRDefault="00483A0D" w:rsidP="004274D0">
            <w:pPr>
              <w:cnfStyle w:val="000000100000" w:firstRow="0" w:lastRow="0" w:firstColumn="0" w:lastColumn="0" w:oddVBand="0" w:evenVBand="0" w:oddHBand="1" w:evenHBand="0" w:firstRowFirstColumn="0" w:firstRowLastColumn="0" w:lastRowFirstColumn="0" w:lastRowLastColumn="0"/>
            </w:pPr>
            <w:r>
              <w:rPr>
                <w:rFonts w:hint="eastAsia"/>
              </w:rPr>
              <w:t>アンケート中で学校名の決定方法について問う</w:t>
            </w:r>
            <w:bookmarkStart w:id="0" w:name="_GoBack"/>
            <w:bookmarkEnd w:id="0"/>
            <w:r>
              <w:rPr>
                <w:rFonts w:hint="eastAsia"/>
              </w:rPr>
              <w:t>。</w:t>
            </w:r>
          </w:p>
        </w:tc>
      </w:tr>
      <w:tr w:rsidR="00483A0D" w:rsidTr="004274D0">
        <w:tc>
          <w:tcPr>
            <w:cnfStyle w:val="001000000000" w:firstRow="0" w:lastRow="0" w:firstColumn="1" w:lastColumn="0" w:oddVBand="0" w:evenVBand="0" w:oddHBand="0" w:evenHBand="0" w:firstRowFirstColumn="0" w:firstRowLastColumn="0" w:lastRowFirstColumn="0" w:lastRowLastColumn="0"/>
            <w:tcW w:w="426" w:type="dxa"/>
            <w:tcBorders>
              <w:right w:val="single" w:sz="4" w:space="0" w:color="auto"/>
            </w:tcBorders>
          </w:tcPr>
          <w:p w:rsidR="00483A0D" w:rsidRPr="005D2975" w:rsidRDefault="005D2975" w:rsidP="00E04A9E">
            <w:pPr>
              <w:rPr>
                <w:b w:val="0"/>
                <w:bCs w:val="0"/>
              </w:rPr>
            </w:pPr>
            <w:r w:rsidRPr="005D2975">
              <w:rPr>
                <w:rFonts w:hint="eastAsia"/>
                <w:b w:val="0"/>
                <w:bCs w:val="0"/>
              </w:rPr>
              <w:t>１０</w:t>
            </w:r>
          </w:p>
          <w:p w:rsidR="00483A0D" w:rsidRPr="005D2975" w:rsidRDefault="00483A0D" w:rsidP="00483A0D">
            <w:pPr>
              <w:rPr>
                <w:rFonts w:hint="eastAsia"/>
                <w:b w:val="0"/>
              </w:rPr>
            </w:pPr>
          </w:p>
        </w:tc>
        <w:tc>
          <w:tcPr>
            <w:tcW w:w="4389" w:type="dxa"/>
            <w:tcBorders>
              <w:left w:val="single" w:sz="4" w:space="0" w:color="auto"/>
            </w:tcBorders>
          </w:tcPr>
          <w:p w:rsidR="00483A0D" w:rsidRPr="005D2975" w:rsidRDefault="00483A0D" w:rsidP="00E04A9E">
            <w:pPr>
              <w:cnfStyle w:val="000000000000" w:firstRow="0" w:lastRow="0" w:firstColumn="0" w:lastColumn="0" w:oddVBand="0" w:evenVBand="0" w:oddHBand="0" w:evenHBand="0" w:firstRowFirstColumn="0" w:firstRowLastColumn="0" w:lastRowFirstColumn="0" w:lastRowLastColumn="0"/>
              <w:rPr>
                <w:rFonts w:hint="eastAsia"/>
              </w:rPr>
            </w:pPr>
            <w:r w:rsidRPr="005D2975">
              <w:rPr>
                <w:rFonts w:hint="eastAsia"/>
              </w:rPr>
              <w:t>4番候補地（旧織物工場）を選んだ場合に開校が遅れる恐れはないか</w:t>
            </w:r>
          </w:p>
        </w:tc>
        <w:tc>
          <w:tcPr>
            <w:tcW w:w="4252" w:type="dxa"/>
          </w:tcPr>
          <w:p w:rsidR="00483A0D" w:rsidRDefault="00483A0D" w:rsidP="00483A0D">
            <w:pPr>
              <w:cnfStyle w:val="000000000000" w:firstRow="0" w:lastRow="0" w:firstColumn="0" w:lastColumn="0" w:oddVBand="0" w:evenVBand="0" w:oddHBand="0" w:evenHBand="0" w:firstRowFirstColumn="0" w:firstRowLastColumn="0" w:lastRowFirstColumn="0" w:lastRowLastColumn="0"/>
              <w:rPr>
                <w:rFonts w:hint="eastAsia"/>
              </w:rPr>
            </w:pPr>
            <w:r>
              <w:rPr>
                <w:rFonts w:hint="eastAsia"/>
              </w:rPr>
              <w:t>他の候補地と比較すると、隣接地取得手続き、都市計画法に基づく開発許可申請などの工程が多くその影響を想定する必要がある。次回の準備委員会でその見通しを示す。</w:t>
            </w:r>
          </w:p>
        </w:tc>
      </w:tr>
    </w:tbl>
    <w:p w:rsidR="00AB0734" w:rsidRDefault="00AB0734"/>
    <w:sectPr w:rsidR="00AB0734" w:rsidSect="00DF56D2">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D2"/>
    <w:rsid w:val="001917E7"/>
    <w:rsid w:val="004274D0"/>
    <w:rsid w:val="00483A0D"/>
    <w:rsid w:val="005D2975"/>
    <w:rsid w:val="009F2E58"/>
    <w:rsid w:val="00AA6FB2"/>
    <w:rsid w:val="00AB0734"/>
    <w:rsid w:val="00DF56D2"/>
    <w:rsid w:val="00E04A9E"/>
    <w:rsid w:val="00E26046"/>
    <w:rsid w:val="00EC2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B16D82-D4EA-49E6-A390-A4818044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DF56D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